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1A4" w:rsidRPr="000071A4" w:rsidRDefault="000071A4">
      <w:pPr>
        <w:rPr>
          <w:rFonts w:cstheme="minorHAnsi"/>
          <w:color w:val="66605A"/>
        </w:rPr>
      </w:pPr>
      <w:r w:rsidRPr="000071A4">
        <w:rPr>
          <w:rFonts w:cstheme="minorHAnsi"/>
          <w:color w:val="66605A"/>
        </w:rPr>
        <w:fldChar w:fldCharType="begin"/>
      </w:r>
      <w:r w:rsidRPr="000071A4">
        <w:rPr>
          <w:rFonts w:cstheme="minorHAnsi"/>
          <w:color w:val="66605A"/>
        </w:rPr>
        <w:instrText xml:space="preserve"> INCLUDEPICTURE "/Users/isabelleleroch/Library/Group Containers/UBF8T346G9.ms/WebArchiveCopyPasteTempFiles/com.microsoft.Word/un-chat-noir-et-blanc-grima%C3%A7ant-expression-faciale-d%C3%A9form%C3%A9e.jpg?b=1&amp;s=612x612&amp;w=0&amp;k=20&amp;c=S-Ws9DHwZKqJspkC-9p3261cjfe9qpHkhqXn_OIyB5k=" \* MERGEFORMATINET </w:instrText>
      </w:r>
      <w:r w:rsidRPr="000071A4">
        <w:rPr>
          <w:rFonts w:cstheme="minorHAnsi"/>
          <w:color w:val="66605A"/>
        </w:rPr>
        <w:fldChar w:fldCharType="separate"/>
      </w:r>
      <w:r w:rsidRPr="000071A4">
        <w:rPr>
          <w:rFonts w:cstheme="minorHAnsi"/>
          <w:noProof/>
          <w:color w:val="66605A"/>
        </w:rPr>
        <w:drawing>
          <wp:inline distT="0" distB="0" distL="0" distR="0">
            <wp:extent cx="5760720" cy="3842385"/>
            <wp:effectExtent l="0" t="0" r="5080" b="5715"/>
            <wp:docPr id="89620100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1A4">
        <w:rPr>
          <w:rFonts w:cstheme="minorHAnsi"/>
          <w:color w:val="66605A"/>
        </w:rPr>
        <w:fldChar w:fldCharType="end"/>
      </w:r>
    </w:p>
    <w:p w:rsidR="000071A4" w:rsidRPr="000071A4" w:rsidRDefault="000071A4">
      <w:pPr>
        <w:rPr>
          <w:rFonts w:cstheme="minorHAnsi"/>
          <w:color w:val="66605A"/>
        </w:rPr>
      </w:pPr>
    </w:p>
    <w:p w:rsidR="000071A4" w:rsidRPr="000071A4" w:rsidRDefault="000071A4" w:rsidP="000071A4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66605A"/>
          <w:kern w:val="36"/>
          <w:sz w:val="36"/>
          <w:szCs w:val="36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36"/>
          <w:sz w:val="36"/>
          <w:szCs w:val="36"/>
          <w:lang w:eastAsia="fr-FR"/>
          <w14:ligatures w14:val="none"/>
        </w:rPr>
        <w:t>Le flehmen chez le chat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Comprendre ce réflexe fascinant grâce aux sciences du comportement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Si vous vivez avec un chat, vous avez peut-être déjà été témoin d’une scène intrigante : après avoir reniflé un objet, une odeur, un autre animal… votre chat relève la tête, entrouvre légèrement la bouche, fige son regard et semble « sourire ».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Non, il ne grimace pas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,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i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 n’est pas en colère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, il ne vous fait pas savoir que cela sent mauvais.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Il est en train d’analyser une odeur grâce à un réflexe appelé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le flehmen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Ce comportement, bien connu des éthologues, reste pourtant mystérieux pour beaucoup de propriétaires de chats. Dans cet article, on vous explique en détail ce phénomène fascinant.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Qu’est-ce que le flehmen ?</w:t>
      </w:r>
    </w:p>
    <w:p w:rsidR="00A125F0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 flehmen est un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réflexe olfactif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observé chez de nombreuses espèces : chats, chevaux, grands félins, chèvres…</w:t>
      </w:r>
    </w:p>
    <w:p w:rsidR="000071A4" w:rsidRDefault="00A125F0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A125F0">
        <w:rPr>
          <w:rFonts w:eastAsia="Times New Roman" w:cstheme="minorHAnsi"/>
          <w:color w:val="66605A"/>
          <w:kern w:val="0"/>
          <w:lang w:eastAsia="fr-FR"/>
          <w14:ligatures w14:val="none"/>
        </w:rPr>
        <w:t>C’est un comportement universel chez les espèces qui utilisent des molécules chimiques pour communiquer.</w:t>
      </w:r>
      <w:r w:rsidR="000071A4"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 xml:space="preserve">Chez le chat, il se manifeste par 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des </w:t>
      </w:r>
      <w:r w:rsidR="000071A4"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signes caractéristiques :</w:t>
      </w:r>
    </w:p>
    <w:p w:rsidR="00A125F0" w:rsidRDefault="00A125F0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</w:p>
    <w:p w:rsidR="00A125F0" w:rsidRPr="000071A4" w:rsidRDefault="00A125F0" w:rsidP="00A125F0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lastRenderedPageBreak/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bouche légèrement ouverte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absence de langue visible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lèvres légèrement retroussées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respiration courte et silencieuse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regard immobile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 w:rsidRPr="000071A4">
        <w:rPr>
          <w:rFonts w:ascii="Apple Color Emoji" w:eastAsia="Times New Roman" w:hAnsi="Apple Color Emoji" w:cs="Apple Color Emoji"/>
          <w:color w:val="66605A"/>
          <w:kern w:val="0"/>
          <w:lang w:eastAsia="fr-FR"/>
          <w14:ligatures w14:val="none"/>
        </w:rPr>
        <w:t>✔️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tête en position haute</w:t>
      </w:r>
    </w:p>
    <w:p w:rsidR="00A125F0" w:rsidRPr="000071A4" w:rsidRDefault="00A125F0" w:rsidP="00A125F0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cstheme="minorHAnsi"/>
          <w:noProof/>
          <w:color w:val="66605A"/>
        </w:rPr>
        <w:drawing>
          <wp:inline distT="0" distB="0" distL="0" distR="0" wp14:anchorId="7A04BDAA" wp14:editId="22ED250F">
            <wp:extent cx="3517250" cy="2344833"/>
            <wp:effectExtent l="0" t="0" r="1270" b="5080"/>
            <wp:docPr id="4731396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39693" name="Image 4731396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767" cy="236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5F0" w:rsidRPr="000071A4" w:rsidRDefault="00A125F0" w:rsidP="00A125F0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Contrairement à une idée reçue, le chat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ne fait pas le “</w:t>
      </w:r>
      <w:proofErr w:type="spellStart"/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stinky</w:t>
      </w:r>
      <w:proofErr w:type="spellEnd"/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 xml:space="preserve"> face”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(grimace de dégoût).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C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’est un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travail sensoriel intense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A125F0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Contrairement aux expressions faciales humaines, cela ne reflète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aucune émotion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: ni dégoût, ni agressivité.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C’est un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mécanisme d’analyse chimique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destiné à obtenir des informations très précises sur l’environnement.</w:t>
      </w:r>
      <w:r w:rsidR="00A125F0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On peut dire qu’il goute une odeur en quelque sorte.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Un organe spécialisé : l’organe de Jacobson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Pour comprendre le flehmen, il faut parler d’un élément clé du système sensoriel félin :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l’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 xml:space="preserve">organe </w:t>
      </w:r>
      <w:proofErr w:type="spellStart"/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voméronasal</w:t>
      </w:r>
      <w:proofErr w:type="spell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aussi appelé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organe de Jacobson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Il est situé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entre le palais et les cavités nasales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derrière les incisives supérieures.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Cet organe détecte des molécules très particulières </w:t>
      </w:r>
      <w:r w:rsidR="00A125F0">
        <w:rPr>
          <w:rFonts w:eastAsia="Times New Roman" w:cstheme="minorHAnsi"/>
          <w:color w:val="66605A"/>
          <w:kern w:val="0"/>
          <w:lang w:eastAsia="fr-FR"/>
          <w14:ligatures w14:val="none"/>
        </w:rPr>
        <w:t>telles que :</w:t>
      </w:r>
    </w:p>
    <w:p w:rsidR="000071A4" w:rsidRPr="000071A4" w:rsidRDefault="00A125F0" w:rsidP="000071A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d</w:t>
      </w:r>
      <w:r w:rsidR="000071A4"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es</w:t>
      </w:r>
      <w:proofErr w:type="gramEnd"/>
      <w:r w:rsidR="000071A4"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</w:t>
      </w:r>
      <w:r w:rsidR="008D5B6E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 xml:space="preserve">molécules </w:t>
      </w:r>
      <w:r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odorantes</w:t>
      </w:r>
      <w:r w:rsidR="000071A4"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</w:t>
      </w:r>
    </w:p>
    <w:p w:rsidR="000071A4" w:rsidRPr="000071A4" w:rsidRDefault="000071A4" w:rsidP="000071A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des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marqueurs chimiques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</w:t>
      </w:r>
    </w:p>
    <w:p w:rsidR="000071A4" w:rsidRPr="000071A4" w:rsidRDefault="000071A4" w:rsidP="000071A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des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informations biologiques sur l’état d’un autre animal.</w:t>
      </w:r>
    </w:p>
    <w:p w:rsid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On pourrait dire que l’organe de Jacobson sert à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“décoder les messages invisibles”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présents dans l’environnement.</w:t>
      </w:r>
    </w:p>
    <w:p w:rsidR="00A125F0" w:rsidRPr="000071A4" w:rsidRDefault="00A125F0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lastRenderedPageBreak/>
        <w:t>Pourquoi le chat utilise-t-il le flehmen ?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 flehmen intervient lorsque le chat rencontre une information olfactive importante. Voici les situations les plus courantes :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 xml:space="preserve">1. Analyser les </w:t>
      </w:r>
      <w:r w:rsidR="008D5B6E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molécules chimiques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 xml:space="preserve"> d’un autre chat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C’est notamment le cas :</w:t>
      </w:r>
    </w:p>
    <w:p w:rsidR="000071A4" w:rsidRPr="000071A4" w:rsidRDefault="000071A4" w:rsidP="000071A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des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marques urinaires,</w:t>
      </w:r>
    </w:p>
    <w:p w:rsidR="000071A4" w:rsidRPr="000071A4" w:rsidRDefault="000071A4" w:rsidP="000071A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des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zones de frottement,</w:t>
      </w:r>
    </w:p>
    <w:p w:rsidR="000071A4" w:rsidRPr="000071A4" w:rsidRDefault="000071A4" w:rsidP="000071A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des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r w:rsidR="008D5B6E">
        <w:rPr>
          <w:rFonts w:eastAsia="Times New Roman" w:cstheme="minorHAnsi"/>
          <w:color w:val="66605A"/>
          <w:kern w:val="0"/>
          <w:lang w:eastAsia="fr-FR"/>
          <w14:ligatures w14:val="none"/>
        </w:rPr>
        <w:t>molécules chimiques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faciales laissées sur un meuble ou un humain.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2. Comprendre le passage d’un animal (chat, chien, autre mammifère)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Grâce au flehmen, le chat peut obtenir des informations comme :</w:t>
      </w:r>
    </w:p>
    <w:p w:rsidR="000071A4" w:rsidRPr="000071A4" w:rsidRDefault="000071A4" w:rsidP="000071A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l’identité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</w:t>
      </w:r>
    </w:p>
    <w:p w:rsidR="000071A4" w:rsidRPr="000071A4" w:rsidRDefault="000071A4" w:rsidP="000071A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sexe,</w:t>
      </w:r>
    </w:p>
    <w:p w:rsidR="000071A4" w:rsidRPr="000071A4" w:rsidRDefault="000071A4" w:rsidP="000071A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statut reproducteur,</w:t>
      </w:r>
    </w:p>
    <w:p w:rsidR="000071A4" w:rsidRPr="000071A4" w:rsidRDefault="000071A4" w:rsidP="000071A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l’état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émotionnel,</w:t>
      </w:r>
    </w:p>
    <w:p w:rsidR="000071A4" w:rsidRPr="000071A4" w:rsidRDefault="000071A4" w:rsidP="000071A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l’état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de santé.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3. Explorer un nouvel environnement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Un nouveau sac, des chaussures, un carton, une odeur extérieure… tout est potentiellement une source d’information.</w:t>
      </w:r>
    </w:p>
    <w:p w:rsidR="00A125F0" w:rsidRPr="000071A4" w:rsidRDefault="00A125F0" w:rsidP="00A125F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Un</w:t>
      </w: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 xml:space="preserve"> superpouvoir discret</w:t>
      </w:r>
    </w:p>
    <w:p w:rsidR="00A125F0" w:rsidRPr="000071A4" w:rsidRDefault="00A125F0" w:rsidP="00A125F0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Avec un odorat environ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14 fois plus développé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 que celui de l’humain, et un organe spécialisé pour analyser les </w:t>
      </w:r>
      <w:r>
        <w:rPr>
          <w:rFonts w:eastAsia="Times New Roman" w:cstheme="minorHAnsi"/>
          <w:color w:val="66605A"/>
          <w:kern w:val="0"/>
          <w:lang w:eastAsia="fr-FR"/>
          <w14:ligatures w14:val="none"/>
        </w:rPr>
        <w:t>molécules chimiques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le chat dispose d’un véritable «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laboratoire chimique portable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 ».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Le flehmen est simplement la porte d’entrée vers ce système extraordinaire.</w:t>
      </w:r>
    </w:p>
    <w:p w:rsidR="00A125F0" w:rsidRPr="000071A4" w:rsidRDefault="00A125F0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Observer son chat faire un flehmen, c’est assister à un moment rare où l’on voit fonctionner un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des sens les plus essentiels de sa vie sociale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A125F0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U</w:t>
      </w:r>
      <w:r w:rsidR="000071A4"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 xml:space="preserve">n comportement normal 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 flehmen n’est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pas un signe de stress, de douleur ou de malaise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C’est un comportement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inné, parfaitement sain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présent chez tous les chats, mâles et femelles, stérilisés ou non.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Il n’y a aucune raison de s’inquiéter si votre chat le fait fréquemment : cela signifie simplement qu’il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analyse activement son environnement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Comment réagir si mon chat fait un flehmen ?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lastRenderedPageBreak/>
        <w:t>La meilleure réaction est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de le laisser faire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Pendant un flehmen, le chat est extrêmement concentré. Il vaut mieux éviter :</w:t>
      </w:r>
    </w:p>
    <w:p w:rsidR="000071A4" w:rsidRPr="000071A4" w:rsidRDefault="000071A4" w:rsidP="000071A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l’appeler,</w:t>
      </w:r>
    </w:p>
    <w:p w:rsidR="000071A4" w:rsidRPr="000071A4" w:rsidRDefault="000071A4" w:rsidP="000071A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de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le caresser,</w:t>
      </w:r>
    </w:p>
    <w:p w:rsidR="000071A4" w:rsidRPr="000071A4" w:rsidRDefault="000071A4" w:rsidP="000071A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proofErr w:type="gramStart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d’essayer</w:t>
      </w:r>
      <w:proofErr w:type="gramEnd"/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de jouer avec lui.</w:t>
      </w:r>
    </w:p>
    <w:p w:rsidR="000071A4" w:rsidRPr="000071A4" w:rsidRDefault="000071A4" w:rsidP="000071A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Laissez-le terminer son analyse sensorielle. Cela dure en général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1 à 4 secondes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rarement plus.</w:t>
      </w:r>
    </w:p>
    <w:p w:rsidR="000071A4" w:rsidRPr="000071A4" w:rsidRDefault="000071A4" w:rsidP="000071A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</w:pPr>
      <w:r w:rsidRPr="000071A4">
        <w:rPr>
          <w:rFonts w:eastAsia="Times New Roman" w:cstheme="minorHAnsi"/>
          <w:b/>
          <w:bCs/>
          <w:color w:val="66605A"/>
          <w:kern w:val="0"/>
          <w:sz w:val="27"/>
          <w:szCs w:val="27"/>
          <w:lang w:eastAsia="fr-FR"/>
          <w14:ligatures w14:val="none"/>
        </w:rPr>
        <w:t>En résumé</w:t>
      </w:r>
    </w:p>
    <w:p w:rsidR="000071A4" w:rsidRPr="000071A4" w:rsidRDefault="000071A4" w:rsidP="000071A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Le flehmen n’est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pas une grimace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, mais un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réflexe olfactif avancé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0071A4" w:rsidP="000071A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Il s’appuie sur l’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organe de Jacobson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, spécialisé dans l’analyse des </w:t>
      </w:r>
      <w:r w:rsidR="008D5B6E">
        <w:rPr>
          <w:rFonts w:eastAsia="Times New Roman" w:cstheme="minorHAnsi"/>
          <w:color w:val="66605A"/>
          <w:kern w:val="0"/>
          <w:lang w:eastAsia="fr-FR"/>
          <w14:ligatures w14:val="none"/>
        </w:rPr>
        <w:t>molécules chimiques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0071A4" w:rsidRPr="000071A4" w:rsidRDefault="000071A4" w:rsidP="000071A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Il permet au chat de comprendre son environnement, les autres animaux et certaines informations humaines.</w:t>
      </w:r>
    </w:p>
    <w:p w:rsidR="000071A4" w:rsidRDefault="000071A4" w:rsidP="000071A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C’est un comportement </w:t>
      </w:r>
      <w:r w:rsidRPr="000071A4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normal, sain et fréquent</w:t>
      </w:r>
      <w:r w:rsidRPr="000071A4">
        <w:rPr>
          <w:rFonts w:eastAsia="Times New Roman" w:cstheme="minorHAnsi"/>
          <w:color w:val="66605A"/>
          <w:kern w:val="0"/>
          <w:lang w:eastAsia="fr-FR"/>
          <w14:ligatures w14:val="none"/>
        </w:rPr>
        <w:t>.</w:t>
      </w:r>
    </w:p>
    <w:p w:rsidR="00E430EA" w:rsidRDefault="00E430EA" w:rsidP="00E430E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</w:p>
    <w:p w:rsidR="00E430EA" w:rsidRPr="000071A4" w:rsidRDefault="00E430EA" w:rsidP="00E430E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</w:p>
    <w:p w:rsidR="000071A4" w:rsidRPr="000071A4" w:rsidRDefault="000071A4">
      <w:pPr>
        <w:rPr>
          <w:rFonts w:cstheme="minorHAnsi"/>
          <w:color w:val="66605A"/>
        </w:rPr>
      </w:pPr>
    </w:p>
    <w:p w:rsidR="000071A4" w:rsidRPr="000071A4" w:rsidRDefault="000071A4">
      <w:pPr>
        <w:rPr>
          <w:rFonts w:cstheme="minorHAnsi"/>
          <w:color w:val="66605A"/>
        </w:rPr>
      </w:pPr>
    </w:p>
    <w:p w:rsidR="0014181F" w:rsidRDefault="0014181F">
      <w:pPr>
        <w:rPr>
          <w:rFonts w:cstheme="minorHAnsi"/>
          <w:color w:val="66605A"/>
        </w:rPr>
      </w:pPr>
    </w:p>
    <w:sectPr w:rsidR="0014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248"/>
    <w:multiLevelType w:val="multilevel"/>
    <w:tmpl w:val="BFEE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486E"/>
    <w:multiLevelType w:val="multilevel"/>
    <w:tmpl w:val="EE6E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438"/>
    <w:multiLevelType w:val="multilevel"/>
    <w:tmpl w:val="F2F0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02C0E"/>
    <w:multiLevelType w:val="multilevel"/>
    <w:tmpl w:val="93E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71A38"/>
    <w:multiLevelType w:val="multilevel"/>
    <w:tmpl w:val="2DB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53467"/>
    <w:multiLevelType w:val="multilevel"/>
    <w:tmpl w:val="25E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111">
    <w:abstractNumId w:val="2"/>
  </w:num>
  <w:num w:numId="2" w16cid:durableId="518546853">
    <w:abstractNumId w:val="5"/>
  </w:num>
  <w:num w:numId="3" w16cid:durableId="182596737">
    <w:abstractNumId w:val="4"/>
  </w:num>
  <w:num w:numId="4" w16cid:durableId="946735464">
    <w:abstractNumId w:val="0"/>
  </w:num>
  <w:num w:numId="5" w16cid:durableId="276959446">
    <w:abstractNumId w:val="3"/>
  </w:num>
  <w:num w:numId="6" w16cid:durableId="72622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A4"/>
    <w:rsid w:val="000071A4"/>
    <w:rsid w:val="0014181F"/>
    <w:rsid w:val="0014400A"/>
    <w:rsid w:val="003152C8"/>
    <w:rsid w:val="0035221F"/>
    <w:rsid w:val="0048562D"/>
    <w:rsid w:val="00740E7B"/>
    <w:rsid w:val="008D5B6E"/>
    <w:rsid w:val="00A125F0"/>
    <w:rsid w:val="00E430EA"/>
    <w:rsid w:val="00E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D133"/>
  <w15:chartTrackingRefBased/>
  <w15:docId w15:val="{E34EBE5B-96A0-5244-BE08-A25E3AD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071A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0071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07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1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071A4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071A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071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071A4"/>
  </w:style>
  <w:style w:type="character" w:styleId="lev">
    <w:name w:val="Strong"/>
    <w:basedOn w:val="Policepardfaut"/>
    <w:uiPriority w:val="22"/>
    <w:qFormat/>
    <w:rsid w:val="00007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Isabelle Le Roch</cp:lastModifiedBy>
  <cp:revision>7</cp:revision>
  <dcterms:created xsi:type="dcterms:W3CDTF">2025-11-14T16:30:00Z</dcterms:created>
  <dcterms:modified xsi:type="dcterms:W3CDTF">2025-12-11T10:18:00Z</dcterms:modified>
</cp:coreProperties>
</file>